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9C30" w14:textId="0C93C471" w:rsidR="008E6F39" w:rsidRPr="00C5321E" w:rsidRDefault="00C5321E" w:rsidP="00C5321E">
      <w:pPr>
        <w:pStyle w:val="NoSpacing"/>
        <w:jc w:val="right"/>
        <w:rPr>
          <w:sz w:val="20"/>
          <w:szCs w:val="20"/>
          <w:u w:val="single"/>
          <w:lang w:val="nl-BE"/>
        </w:rPr>
      </w:pPr>
      <w:r w:rsidRPr="00C5321E">
        <w:rPr>
          <w:sz w:val="20"/>
          <w:szCs w:val="20"/>
          <w:u w:val="single"/>
          <w:lang w:val="nl-BE"/>
        </w:rPr>
        <w:t>Verslag/2024-1/De rol van de org</w:t>
      </w:r>
      <w:r w:rsidR="000B6793">
        <w:rPr>
          <w:sz w:val="20"/>
          <w:szCs w:val="20"/>
          <w:u w:val="single"/>
          <w:lang w:val="nl-BE"/>
        </w:rPr>
        <w:t>a</w:t>
      </w:r>
      <w:r w:rsidRPr="00C5321E">
        <w:rPr>
          <w:sz w:val="20"/>
          <w:szCs w:val="20"/>
          <w:u w:val="single"/>
          <w:lang w:val="nl-BE"/>
        </w:rPr>
        <w:t>nisatievoorzitter</w:t>
      </w:r>
    </w:p>
    <w:p w14:paraId="42AA958B" w14:textId="77777777" w:rsidR="00C5321E" w:rsidRPr="00C5321E" w:rsidRDefault="00C5321E" w:rsidP="00C5321E">
      <w:pPr>
        <w:pStyle w:val="NoSpacing"/>
        <w:rPr>
          <w:lang w:val="nl-BE"/>
        </w:rPr>
      </w:pPr>
    </w:p>
    <w:p w14:paraId="6B530E4E" w14:textId="1BE3E85D" w:rsidR="00C5321E" w:rsidRPr="00C5321E" w:rsidRDefault="00C5321E" w:rsidP="00C5321E">
      <w:pPr>
        <w:pStyle w:val="NoSpacing"/>
        <w:rPr>
          <w:b/>
          <w:bCs/>
          <w:sz w:val="40"/>
          <w:szCs w:val="40"/>
          <w:u w:val="single"/>
          <w:lang w:val="nl-BE"/>
        </w:rPr>
      </w:pPr>
      <w:r w:rsidRPr="00C5321E">
        <w:rPr>
          <w:b/>
          <w:bCs/>
          <w:sz w:val="40"/>
          <w:szCs w:val="40"/>
          <w:u w:val="single"/>
          <w:lang w:val="nl-BE"/>
        </w:rPr>
        <w:t xml:space="preserve">De </w:t>
      </w:r>
      <w:r>
        <w:rPr>
          <w:b/>
          <w:bCs/>
          <w:sz w:val="40"/>
          <w:szCs w:val="40"/>
          <w:u w:val="single"/>
          <w:lang w:val="nl-BE"/>
        </w:rPr>
        <w:t xml:space="preserve"> </w:t>
      </w:r>
      <w:r w:rsidRPr="00C5321E">
        <w:rPr>
          <w:b/>
          <w:bCs/>
          <w:sz w:val="40"/>
          <w:szCs w:val="40"/>
          <w:u w:val="single"/>
          <w:lang w:val="nl-BE"/>
        </w:rPr>
        <w:t xml:space="preserve">rol </w:t>
      </w:r>
      <w:r>
        <w:rPr>
          <w:b/>
          <w:bCs/>
          <w:sz w:val="40"/>
          <w:szCs w:val="40"/>
          <w:u w:val="single"/>
          <w:lang w:val="nl-BE"/>
        </w:rPr>
        <w:t xml:space="preserve"> </w:t>
      </w:r>
      <w:r w:rsidRPr="00C5321E">
        <w:rPr>
          <w:b/>
          <w:bCs/>
          <w:sz w:val="40"/>
          <w:szCs w:val="40"/>
          <w:u w:val="single"/>
          <w:lang w:val="nl-BE"/>
        </w:rPr>
        <w:t>van</w:t>
      </w:r>
      <w:r>
        <w:rPr>
          <w:b/>
          <w:bCs/>
          <w:sz w:val="40"/>
          <w:szCs w:val="40"/>
          <w:u w:val="single"/>
          <w:lang w:val="nl-BE"/>
        </w:rPr>
        <w:t xml:space="preserve">  </w:t>
      </w:r>
      <w:r w:rsidRPr="00C5321E">
        <w:rPr>
          <w:b/>
          <w:bCs/>
          <w:sz w:val="40"/>
          <w:szCs w:val="40"/>
          <w:u w:val="single"/>
          <w:lang w:val="nl-BE"/>
        </w:rPr>
        <w:t xml:space="preserve"> de</w:t>
      </w:r>
      <w:r w:rsidR="000B6793">
        <w:rPr>
          <w:b/>
          <w:bCs/>
          <w:sz w:val="40"/>
          <w:szCs w:val="40"/>
          <w:u w:val="single"/>
          <w:lang w:val="nl-BE"/>
        </w:rPr>
        <w:t xml:space="preserve"> </w:t>
      </w:r>
      <w:r w:rsidRPr="00C5321E">
        <w:rPr>
          <w:b/>
          <w:bCs/>
          <w:sz w:val="40"/>
          <w:szCs w:val="40"/>
          <w:u w:val="single"/>
          <w:lang w:val="nl-BE"/>
        </w:rPr>
        <w:t xml:space="preserve"> organisatievoorzitter</w:t>
      </w:r>
    </w:p>
    <w:p w14:paraId="23278081" w14:textId="77777777" w:rsidR="00C5321E" w:rsidRPr="00C5321E" w:rsidRDefault="00C5321E" w:rsidP="00C5321E">
      <w:pPr>
        <w:pStyle w:val="NoSpacing"/>
        <w:rPr>
          <w:lang w:val="nl-BE"/>
        </w:rPr>
      </w:pPr>
    </w:p>
    <w:p w14:paraId="37366E5A" w14:textId="77777777" w:rsidR="00EA0A88" w:rsidRDefault="00EA0A88" w:rsidP="00C5321E">
      <w:pPr>
        <w:pStyle w:val="NoSpacing"/>
        <w:rPr>
          <w:lang w:val="nl-BE"/>
        </w:rPr>
      </w:pPr>
      <w:r>
        <w:rPr>
          <w:lang w:val="nl-BE"/>
        </w:rPr>
        <w:t>Relevante bepalingen uit het vademecum.</w:t>
      </w:r>
    </w:p>
    <w:p w14:paraId="385E7876" w14:textId="69AACC45" w:rsidR="00C5321E" w:rsidRDefault="00C5321E" w:rsidP="00C5321E">
      <w:pPr>
        <w:pStyle w:val="NoSpacing"/>
        <w:rPr>
          <w:lang w:val="nl-BE"/>
        </w:rPr>
      </w:pPr>
      <w:r>
        <w:rPr>
          <w:lang w:val="nl-BE"/>
        </w:rPr>
        <w:t xml:space="preserve">Zie het vademecum, art 2.4.1. </w:t>
      </w:r>
      <w:r w:rsidR="00EA0A88">
        <w:rPr>
          <w:lang w:val="nl-BE"/>
        </w:rPr>
        <w:t xml:space="preserve"> -  3.3.1  -  </w:t>
      </w:r>
      <w:r w:rsidR="000B6793">
        <w:rPr>
          <w:lang w:val="nl-BE"/>
        </w:rPr>
        <w:t xml:space="preserve"> 5.1.1.</w:t>
      </w:r>
    </w:p>
    <w:p w14:paraId="7180AF2D" w14:textId="77777777" w:rsidR="000B6793" w:rsidRPr="000A4880" w:rsidRDefault="000B6793" w:rsidP="00C5321E">
      <w:pPr>
        <w:pStyle w:val="PlainText"/>
        <w:rPr>
          <w:rFonts w:ascii="Times New Roman" w:hAnsi="Times New Roman"/>
          <w:sz w:val="24"/>
          <w:szCs w:val="24"/>
        </w:rPr>
      </w:pPr>
    </w:p>
    <w:p w14:paraId="1B1415E5" w14:textId="4044B4EA" w:rsidR="00C5321E" w:rsidRPr="005A01BA" w:rsidRDefault="00C5321E" w:rsidP="00C5321E">
      <w:pPr>
        <w:pStyle w:val="PlainText"/>
        <w:rPr>
          <w:rFonts w:ascii="Times New Roman" w:hAnsi="Times New Roman"/>
          <w:b/>
          <w:bCs/>
          <w:sz w:val="32"/>
          <w:szCs w:val="32"/>
        </w:rPr>
      </w:pPr>
      <w:r w:rsidRPr="005A01BA">
        <w:rPr>
          <w:rFonts w:ascii="Times New Roman" w:hAnsi="Times New Roman"/>
          <w:b/>
          <w:bCs/>
          <w:sz w:val="32"/>
          <w:szCs w:val="32"/>
        </w:rPr>
        <w:t>2.4.1</w:t>
      </w:r>
      <w:r w:rsidR="00EA0A88">
        <w:rPr>
          <w:rFonts w:ascii="Times New Roman" w:hAnsi="Times New Roman"/>
          <w:b/>
          <w:bCs/>
          <w:sz w:val="32"/>
          <w:szCs w:val="32"/>
        </w:rPr>
        <w:tab/>
      </w:r>
      <w:r w:rsidRPr="005A01BA">
        <w:rPr>
          <w:rFonts w:ascii="Times New Roman" w:hAnsi="Times New Roman"/>
          <w:b/>
          <w:bCs/>
          <w:sz w:val="32"/>
          <w:szCs w:val="32"/>
        </w:rPr>
        <w:tab/>
        <w:t>De organisatievoorzitter aanduiden.</w:t>
      </w:r>
    </w:p>
    <w:p w14:paraId="6C98A344"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Bij elke aanvraag tot het inrichten van een wedstrijd zal de persoon of de instantie die de aanvraag indient een organisatievoorzitter aanduiden.</w:t>
      </w:r>
    </w:p>
    <w:p w14:paraId="36BC66EF"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De organisatievoorzitter is de bevoorrechte gesprekspartner van de TC en de andere officials inzake alle problemen die ontstaan bij de organisatie van die wedstrijd.</w:t>
      </w:r>
    </w:p>
    <w:p w14:paraId="74C5A2C8"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De organisatievoorzitter zal de TC of de juryvoorzitter contacteren voor het nemen van een beslissing die het sportief aspect van het wedstrijdverloop zou kunnen beïnvloeden.</w:t>
      </w:r>
    </w:p>
    <w:p w14:paraId="5D02C931"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De TC of de bevoegde officials zullen steeds het advies inwinnen van de organisatievoorzitter voor het nemen van een beslissing die het extrasportief aspect van de wedstrijd zou kunnen beïnvloeden.</w:t>
      </w:r>
    </w:p>
    <w:p w14:paraId="4EED446D" w14:textId="77777777" w:rsidR="00C5321E" w:rsidRDefault="00C5321E" w:rsidP="00C5321E">
      <w:pPr>
        <w:pStyle w:val="PlainText"/>
        <w:rPr>
          <w:rFonts w:ascii="Times New Roman" w:hAnsi="Times New Roman"/>
          <w:sz w:val="24"/>
          <w:szCs w:val="24"/>
        </w:rPr>
      </w:pPr>
    </w:p>
    <w:p w14:paraId="7F66EB73"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Bij elke wedstrijd wordt er een veiligheidsdirecteur aangesteld door de organisator.</w:t>
      </w:r>
    </w:p>
    <w:p w14:paraId="2A63A386" w14:textId="77777777" w:rsidR="00C5321E" w:rsidRPr="000A4880" w:rsidRDefault="00C5321E" w:rsidP="00C5321E">
      <w:pPr>
        <w:pStyle w:val="PlainText"/>
        <w:rPr>
          <w:rFonts w:ascii="Times New Roman" w:hAnsi="Times New Roman"/>
          <w:sz w:val="24"/>
          <w:szCs w:val="24"/>
        </w:rPr>
      </w:pPr>
      <w:r w:rsidRPr="000A4880">
        <w:rPr>
          <w:rFonts w:ascii="Times New Roman" w:hAnsi="Times New Roman"/>
          <w:sz w:val="24"/>
          <w:szCs w:val="24"/>
        </w:rPr>
        <w:t>Tenzij uitdrukkelijk anders vermeld vervult in België de organisatievoorzitter de functie van veiligheidsdirecteur.</w:t>
      </w:r>
    </w:p>
    <w:p w14:paraId="4B851230"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Zie ook het hoofdstuk veiligheid (art 5.1.1. e.v.).</w:t>
      </w:r>
    </w:p>
    <w:p w14:paraId="4B17925B" w14:textId="77777777" w:rsidR="00C5321E" w:rsidRDefault="00C5321E" w:rsidP="00C5321E">
      <w:pPr>
        <w:pStyle w:val="PlainText"/>
        <w:rPr>
          <w:rFonts w:ascii="Times New Roman" w:hAnsi="Times New Roman"/>
          <w:sz w:val="24"/>
          <w:szCs w:val="24"/>
        </w:rPr>
      </w:pPr>
    </w:p>
    <w:p w14:paraId="62567B82"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De organisatievoorzitter zorgt ervoor dat de wedstrijdinstallaties conform zijn met de technische voorschriften. Dan pas contacteert hij de homologator die voor zijn wedstrijd aangesteld werd en maakt de nodige afspraken in verband met het opmeten van de installaties.</w:t>
      </w:r>
    </w:p>
    <w:p w14:paraId="2ACD0AE3"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Het is niet de taak van de homologator om de technische installaties in orde te brengen. Hij moet enkel controleren of ze in orde en juist geplaatst zijn en kan aanwijzingen geven wat er moet gebeuren. Behalve bij een figurenwedstrijd moet de homologatie gebeuren voor de eerste dag van de wedstrijd.</w:t>
      </w:r>
    </w:p>
    <w:p w14:paraId="17276615" w14:textId="77777777" w:rsidR="00C5321E" w:rsidRDefault="00C5321E" w:rsidP="00C5321E">
      <w:pPr>
        <w:pStyle w:val="PlainText"/>
        <w:rPr>
          <w:rFonts w:ascii="Times New Roman" w:hAnsi="Times New Roman"/>
          <w:sz w:val="24"/>
          <w:szCs w:val="24"/>
        </w:rPr>
      </w:pPr>
    </w:p>
    <w:p w14:paraId="5D83EF45"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De organisatievoorzitter zorgt ervoor dat de door de TC aangeduide Technisch Directeur twee uur voor aanvang van de wedstrijd ...</w:t>
      </w:r>
    </w:p>
    <w:p w14:paraId="297F1A63"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Binnen kan op het terrein</w:t>
      </w:r>
    </w:p>
    <w:p w14:paraId="0C240629"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Een helper heeft die de plaatselijke situatie zeer goed kent</w:t>
      </w:r>
    </w:p>
    <w:p w14:paraId="5D0CFD3A"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Elektriciteit heeft</w:t>
      </w:r>
    </w:p>
    <w:p w14:paraId="565B8BF6"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Naargelang de plaatselijke situatie over een werkboot kan beschikken om de camera’s te</w:t>
      </w:r>
      <w:r>
        <w:rPr>
          <w:rFonts w:ascii="Times New Roman" w:hAnsi="Times New Roman"/>
          <w:sz w:val="24"/>
          <w:szCs w:val="24"/>
        </w:rPr>
        <w:br/>
        <w:t>...  gaan plaatsen (samen met iemand die met dat bootje kan varen).</w:t>
      </w:r>
    </w:p>
    <w:p w14:paraId="111539CE" w14:textId="77777777" w:rsidR="00C5321E" w:rsidRDefault="00C5321E" w:rsidP="00C5321E">
      <w:pPr>
        <w:pStyle w:val="PlainText"/>
        <w:rPr>
          <w:rFonts w:ascii="Times New Roman" w:hAnsi="Times New Roman"/>
          <w:sz w:val="24"/>
          <w:szCs w:val="24"/>
        </w:rPr>
      </w:pPr>
    </w:p>
    <w:p w14:paraId="76575AB7"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De organisatievoorzitter zorgt ervoor dat uiterlijk één uur voor aanvang van de wedstrijd ...</w:t>
      </w:r>
    </w:p>
    <w:p w14:paraId="1040183E"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De Technisch Directeur gebruik kan maken van de wedstrijdboot voor het plaatsen van de</w:t>
      </w:r>
      <w:r>
        <w:rPr>
          <w:rFonts w:ascii="Times New Roman" w:hAnsi="Times New Roman"/>
          <w:sz w:val="24"/>
          <w:szCs w:val="24"/>
        </w:rPr>
        <w:br/>
        <w:t xml:space="preserve">    bootcamera’s</w:t>
      </w:r>
    </w:p>
    <w:p w14:paraId="05EEBC72"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De wedstrijdpiloot gebruik kan maken van de wedstrijdboot voor het verkennen van de</w:t>
      </w:r>
      <w:r>
        <w:rPr>
          <w:rFonts w:ascii="Times New Roman" w:hAnsi="Times New Roman"/>
          <w:sz w:val="24"/>
          <w:szCs w:val="24"/>
        </w:rPr>
        <w:br/>
        <w:t xml:space="preserve">    wedstrijd site (vaarparkoers, backwash, ...) en voor het “mappen” van de installaties.</w:t>
      </w:r>
    </w:p>
    <w:p w14:paraId="32C0248D"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 xml:space="preserve">    Dwz zorgen voor de sleutel van de boot, brandstof en een helper die de plaatselijke situatie</w:t>
      </w:r>
      <w:r>
        <w:rPr>
          <w:rFonts w:ascii="Times New Roman" w:hAnsi="Times New Roman"/>
          <w:sz w:val="24"/>
          <w:szCs w:val="24"/>
        </w:rPr>
        <w:br/>
        <w:t xml:space="preserve">    kent (ondiepten, gebruikelijk vaarparkoers, ..).</w:t>
      </w:r>
    </w:p>
    <w:p w14:paraId="10470579" w14:textId="77777777" w:rsidR="00C5321E" w:rsidRDefault="00C5321E" w:rsidP="00C5321E">
      <w:pPr>
        <w:pStyle w:val="PlainText"/>
        <w:rPr>
          <w:rFonts w:ascii="Times New Roman" w:hAnsi="Times New Roman"/>
          <w:sz w:val="24"/>
          <w:szCs w:val="24"/>
        </w:rPr>
      </w:pPr>
    </w:p>
    <w:p w14:paraId="0FA9BB0B" w14:textId="77777777" w:rsidR="00C5321E" w:rsidRDefault="00C5321E" w:rsidP="00C5321E">
      <w:pPr>
        <w:pStyle w:val="PlainText"/>
        <w:rPr>
          <w:rFonts w:ascii="Times New Roman" w:hAnsi="Times New Roman"/>
          <w:sz w:val="24"/>
          <w:szCs w:val="24"/>
        </w:rPr>
      </w:pPr>
      <w:r>
        <w:rPr>
          <w:rFonts w:ascii="Times New Roman" w:hAnsi="Times New Roman"/>
          <w:sz w:val="24"/>
          <w:szCs w:val="24"/>
        </w:rPr>
        <w:t>De organisatievoorzitter zal tijdens de ganse wedstrijddag zich permanent beschikbaar houden voor contact met de juryvoorzitter (GSM).</w:t>
      </w:r>
    </w:p>
    <w:p w14:paraId="7D793E6E" w14:textId="77777777" w:rsidR="00C5321E" w:rsidRDefault="00C5321E" w:rsidP="00C5321E">
      <w:pPr>
        <w:pStyle w:val="PlainText"/>
        <w:rPr>
          <w:rFonts w:ascii="Times New Roman" w:hAnsi="Times New Roman"/>
          <w:sz w:val="24"/>
          <w:szCs w:val="24"/>
        </w:rPr>
      </w:pPr>
    </w:p>
    <w:p w14:paraId="7A6D34BF" w14:textId="4D7723E1" w:rsidR="000B6793" w:rsidRDefault="000B6793">
      <w:pPr>
        <w:rPr>
          <w:rFonts w:ascii="Times New Roman" w:hAnsi="Times New Roman"/>
          <w:sz w:val="24"/>
          <w:lang w:val="nl-BE"/>
        </w:rPr>
      </w:pPr>
      <w:r>
        <w:rPr>
          <w:lang w:val="nl-BE"/>
        </w:rPr>
        <w:br w:type="page"/>
      </w:r>
    </w:p>
    <w:p w14:paraId="56D526B5" w14:textId="77777777" w:rsidR="00EA0A88" w:rsidRDefault="00EA0A88" w:rsidP="00EA0A88">
      <w:pPr>
        <w:pStyle w:val="PlainText"/>
        <w:rPr>
          <w:rFonts w:ascii="Times New Roman" w:hAnsi="Times New Roman"/>
          <w:sz w:val="24"/>
          <w:szCs w:val="24"/>
        </w:rPr>
      </w:pPr>
    </w:p>
    <w:p w14:paraId="4A3AC9D7" w14:textId="26DD4482" w:rsidR="00EA0A88" w:rsidRPr="00D25FBF" w:rsidRDefault="00EA0A88" w:rsidP="00EA0A88">
      <w:pPr>
        <w:pStyle w:val="NoSpacing"/>
        <w:rPr>
          <w:rFonts w:cs="Times New Roman"/>
          <w:b/>
          <w:bCs/>
          <w:sz w:val="32"/>
          <w:szCs w:val="32"/>
          <w:lang w:val="nl-BE"/>
        </w:rPr>
      </w:pPr>
      <w:r w:rsidRPr="00D25FBF">
        <w:rPr>
          <w:rFonts w:cs="Times New Roman"/>
          <w:b/>
          <w:bCs/>
          <w:sz w:val="32"/>
          <w:szCs w:val="32"/>
          <w:lang w:val="nl-BE"/>
        </w:rPr>
        <w:t>3.3.1</w:t>
      </w:r>
      <w:r w:rsidRPr="00D25FBF">
        <w:rPr>
          <w:rFonts w:cs="Times New Roman"/>
          <w:b/>
          <w:bCs/>
          <w:sz w:val="32"/>
          <w:szCs w:val="32"/>
          <w:lang w:val="nl-BE"/>
        </w:rPr>
        <w:tab/>
      </w:r>
      <w:r>
        <w:rPr>
          <w:rFonts w:cs="Times New Roman"/>
          <w:b/>
          <w:bCs/>
          <w:sz w:val="32"/>
          <w:szCs w:val="32"/>
          <w:lang w:val="nl-BE"/>
        </w:rPr>
        <w:tab/>
      </w:r>
      <w:r w:rsidRPr="00D25FBF">
        <w:rPr>
          <w:rFonts w:cs="Times New Roman"/>
          <w:b/>
          <w:bCs/>
          <w:sz w:val="32"/>
          <w:szCs w:val="32"/>
          <w:lang w:val="nl-BE"/>
        </w:rPr>
        <w:t>Het aanduiden van de officials</w:t>
      </w:r>
    </w:p>
    <w:p w14:paraId="4C5E2003" w14:textId="77777777" w:rsidR="00EA0A88" w:rsidRPr="00D25FBF" w:rsidRDefault="00EA0A88" w:rsidP="00EA0A88">
      <w:pPr>
        <w:pStyle w:val="NoSpacing"/>
        <w:rPr>
          <w:rFonts w:cs="Times New Roman"/>
          <w:szCs w:val="24"/>
          <w:lang w:val="nl-BE"/>
        </w:rPr>
      </w:pPr>
      <w:r w:rsidRPr="00D25FBF">
        <w:rPr>
          <w:rFonts w:cs="Times New Roman"/>
          <w:szCs w:val="24"/>
          <w:lang w:val="nl-BE"/>
        </w:rPr>
        <w:t>De TC duidt de officials aan voor de wedstrijden in België.</w:t>
      </w:r>
    </w:p>
    <w:p w14:paraId="51FEE3F0" w14:textId="77777777" w:rsidR="00EA0A88" w:rsidRPr="00D25FBF" w:rsidRDefault="00EA0A88" w:rsidP="00EA0A88">
      <w:pPr>
        <w:pStyle w:val="NoSpacing"/>
        <w:rPr>
          <w:rFonts w:cs="Times New Roman"/>
          <w:szCs w:val="24"/>
          <w:lang w:val="nl-BE"/>
        </w:rPr>
      </w:pPr>
      <w:r w:rsidRPr="00D25FBF">
        <w:rPr>
          <w:rFonts w:cs="Times New Roman"/>
          <w:szCs w:val="24"/>
          <w:lang w:val="nl-BE"/>
        </w:rPr>
        <w:t>Voor bepaalde internationale wedstrijden moet hiervoor samengewerkt worden met de bevoegde EC Council.</w:t>
      </w:r>
    </w:p>
    <w:p w14:paraId="3A7B47A7" w14:textId="77777777" w:rsidR="00EA0A88" w:rsidRPr="00D25FBF" w:rsidRDefault="00EA0A88" w:rsidP="00EA0A88">
      <w:pPr>
        <w:pStyle w:val="NoSpacing"/>
        <w:rPr>
          <w:rFonts w:cs="Times New Roman"/>
          <w:szCs w:val="24"/>
          <w:lang w:val="nl-BE"/>
        </w:rPr>
      </w:pPr>
    </w:p>
    <w:p w14:paraId="2678A6DD" w14:textId="77777777" w:rsidR="00EA0A88" w:rsidRPr="00EA0A88" w:rsidRDefault="00EA0A88" w:rsidP="00EA0A88">
      <w:pPr>
        <w:pStyle w:val="NoSpacing"/>
        <w:rPr>
          <w:rFonts w:cs="Times New Roman"/>
          <w:szCs w:val="24"/>
          <w:lang w:val="nl-BE"/>
        </w:rPr>
      </w:pPr>
      <w:r w:rsidRPr="00EA0A88">
        <w:rPr>
          <w:rFonts w:cs="Times New Roman"/>
          <w:szCs w:val="24"/>
          <w:lang w:val="nl-BE"/>
        </w:rPr>
        <w:t>Indien er onvoldoende kandidaten zijn om de functies te bezetten die nodig zijn voor een normaal wedstrijdverloop zal de TC de organisator hiervan inlichten.</w:t>
      </w:r>
    </w:p>
    <w:p w14:paraId="7DA633EA" w14:textId="77777777" w:rsidR="00EA0A88" w:rsidRPr="00EA0A88" w:rsidRDefault="00EA0A88" w:rsidP="00EA0A88">
      <w:pPr>
        <w:pStyle w:val="NoSpacing"/>
        <w:rPr>
          <w:rFonts w:cs="Times New Roman"/>
          <w:szCs w:val="24"/>
          <w:lang w:val="nl-BE"/>
        </w:rPr>
      </w:pPr>
      <w:r w:rsidRPr="00EA0A88">
        <w:rPr>
          <w:rFonts w:cs="Times New Roman"/>
          <w:szCs w:val="24"/>
          <w:lang w:val="nl-BE"/>
        </w:rPr>
        <w:t>Indien deze het wenst zal de TC hem helpen om buitenlandse officials te vinden, wel verstaan dat eventuele kosten (verblijf, verplaatsing, ...) ten laste van de organisator vallen.</w:t>
      </w:r>
    </w:p>
    <w:p w14:paraId="6C228AB8" w14:textId="77777777" w:rsidR="00EA0A88" w:rsidRPr="00EA0A88" w:rsidRDefault="00EA0A88" w:rsidP="00EA0A88">
      <w:pPr>
        <w:pStyle w:val="NoSpacing"/>
        <w:rPr>
          <w:rFonts w:cs="Times New Roman"/>
          <w:szCs w:val="24"/>
          <w:lang w:val="nl-BE"/>
        </w:rPr>
      </w:pPr>
      <w:r w:rsidRPr="00EA0A88">
        <w:rPr>
          <w:rFonts w:cs="Times New Roman"/>
          <w:szCs w:val="24"/>
          <w:lang w:val="nl-BE"/>
        </w:rPr>
        <w:t>Indien één maand voor de wedstrijd de noodzakelijke functies niet bekleed zijn zal de TC de wedstrijd annuleren, of eventueel de categorie ervan wijzigen.</w:t>
      </w:r>
    </w:p>
    <w:p w14:paraId="0430B8A6" w14:textId="77777777" w:rsidR="00EA0A88" w:rsidRPr="00D25FBF" w:rsidRDefault="00EA0A88" w:rsidP="00EA0A88">
      <w:pPr>
        <w:pStyle w:val="NoSpacing"/>
        <w:rPr>
          <w:rFonts w:cs="Times New Roman"/>
          <w:szCs w:val="24"/>
          <w:lang w:val="nl-BE"/>
        </w:rPr>
      </w:pPr>
    </w:p>
    <w:p w14:paraId="70477F28" w14:textId="77777777" w:rsidR="00EA0A88" w:rsidRPr="00EA0A88" w:rsidRDefault="00EA0A88" w:rsidP="000B6793">
      <w:pPr>
        <w:pStyle w:val="PlainText"/>
        <w:rPr>
          <w:rFonts w:ascii="Times New Roman" w:hAnsi="Times New Roman"/>
          <w:sz w:val="24"/>
          <w:szCs w:val="24"/>
          <w:lang w:val="nl-BE"/>
        </w:rPr>
      </w:pPr>
    </w:p>
    <w:p w14:paraId="4F887A92" w14:textId="77777777" w:rsidR="00EA0A88" w:rsidRDefault="00EA0A88" w:rsidP="00EA0A88">
      <w:pPr>
        <w:pStyle w:val="NoSpacing"/>
        <w:rPr>
          <w:lang w:val="nl-BE"/>
        </w:rPr>
      </w:pPr>
    </w:p>
    <w:p w14:paraId="41D3071C" w14:textId="77777777" w:rsidR="00EA0A88" w:rsidRPr="005A01BA" w:rsidRDefault="00EA0A88" w:rsidP="00EA0A88">
      <w:pPr>
        <w:pStyle w:val="PlainText"/>
        <w:rPr>
          <w:rFonts w:ascii="Times New Roman" w:hAnsi="Times New Roman"/>
          <w:b/>
          <w:bCs/>
          <w:sz w:val="32"/>
          <w:szCs w:val="32"/>
        </w:rPr>
      </w:pPr>
      <w:r w:rsidRPr="005A01BA">
        <w:rPr>
          <w:rFonts w:ascii="Times New Roman" w:hAnsi="Times New Roman"/>
          <w:b/>
          <w:bCs/>
          <w:sz w:val="32"/>
          <w:szCs w:val="32"/>
        </w:rPr>
        <w:t>5.1.1.</w:t>
      </w:r>
      <w:r w:rsidRPr="005A01BA">
        <w:rPr>
          <w:rFonts w:ascii="Times New Roman" w:hAnsi="Times New Roman"/>
          <w:b/>
          <w:bCs/>
          <w:sz w:val="32"/>
          <w:szCs w:val="32"/>
        </w:rPr>
        <w:tab/>
        <w:t>De veiligheidsdirecteur.</w:t>
      </w:r>
    </w:p>
    <w:p w14:paraId="57C48F5E" w14:textId="77777777" w:rsidR="00EA0A88" w:rsidRPr="002B7B3B" w:rsidRDefault="00EA0A88" w:rsidP="00EA0A88">
      <w:pPr>
        <w:pStyle w:val="PlainText"/>
        <w:rPr>
          <w:rFonts w:ascii="Times New Roman" w:hAnsi="Times New Roman"/>
          <w:sz w:val="24"/>
          <w:szCs w:val="24"/>
        </w:rPr>
      </w:pPr>
      <w:r w:rsidRPr="002B7B3B">
        <w:rPr>
          <w:rFonts w:ascii="Times New Roman" w:hAnsi="Times New Roman"/>
          <w:sz w:val="24"/>
          <w:szCs w:val="24"/>
        </w:rPr>
        <w:t>Bij elke wedstrijd wordt er een veiligheidsdirecteur aangesteld door de organisator.</w:t>
      </w:r>
    </w:p>
    <w:p w14:paraId="2ABCECF4" w14:textId="77777777" w:rsidR="00EA0A88" w:rsidRPr="002B7B3B" w:rsidRDefault="00EA0A88" w:rsidP="00EA0A88">
      <w:pPr>
        <w:pStyle w:val="PlainText"/>
        <w:rPr>
          <w:rFonts w:ascii="Times New Roman" w:hAnsi="Times New Roman"/>
          <w:sz w:val="24"/>
          <w:szCs w:val="24"/>
        </w:rPr>
      </w:pPr>
      <w:r w:rsidRPr="002B7B3B">
        <w:rPr>
          <w:rFonts w:ascii="Times New Roman" w:hAnsi="Times New Roman"/>
          <w:sz w:val="24"/>
          <w:szCs w:val="24"/>
        </w:rPr>
        <w:t>Tenzij uitdrukkelijk anders vermeld vervult in België de organisatievoorzitter de functie van veiligheidsdirecteur.</w:t>
      </w:r>
    </w:p>
    <w:p w14:paraId="2CDB2462" w14:textId="77777777" w:rsidR="00EA0A88" w:rsidRPr="002B7B3B" w:rsidRDefault="00EA0A88" w:rsidP="00EA0A88">
      <w:pPr>
        <w:pStyle w:val="PlainText"/>
        <w:rPr>
          <w:rFonts w:ascii="Times New Roman" w:hAnsi="Times New Roman"/>
          <w:sz w:val="24"/>
          <w:szCs w:val="24"/>
        </w:rPr>
      </w:pPr>
      <w:r w:rsidRPr="002B7B3B">
        <w:rPr>
          <w:rFonts w:ascii="Times New Roman" w:hAnsi="Times New Roman"/>
          <w:sz w:val="24"/>
          <w:szCs w:val="24"/>
        </w:rPr>
        <w:t>Die moet goed op de hoogte zijn van de plaatselijke omstandigheden, het watervlak en het personeel kennen, enz...</w:t>
      </w:r>
    </w:p>
    <w:p w14:paraId="6E0F91F9" w14:textId="77777777" w:rsidR="00EA0A88" w:rsidRPr="002B7B3B" w:rsidRDefault="00EA0A88" w:rsidP="00EA0A88">
      <w:pPr>
        <w:pStyle w:val="PlainText"/>
        <w:rPr>
          <w:rFonts w:ascii="Times New Roman" w:hAnsi="Times New Roman"/>
          <w:sz w:val="24"/>
          <w:szCs w:val="24"/>
        </w:rPr>
      </w:pPr>
      <w:r w:rsidRPr="002B7B3B">
        <w:rPr>
          <w:rFonts w:ascii="Times New Roman" w:hAnsi="Times New Roman"/>
          <w:sz w:val="24"/>
          <w:szCs w:val="24"/>
        </w:rPr>
        <w:t>Hij moet ook de betreffende reglementen kennen en zich bij de aankomst van de Juryvoorzitter aan hem voorstellen.</w:t>
      </w:r>
    </w:p>
    <w:p w14:paraId="665FFD82" w14:textId="77777777" w:rsidR="00EA0A88" w:rsidRDefault="00EA0A88" w:rsidP="00EA0A88">
      <w:pPr>
        <w:pStyle w:val="PlainText"/>
        <w:rPr>
          <w:rFonts w:ascii="Times New Roman" w:hAnsi="Times New Roman"/>
          <w:sz w:val="24"/>
          <w:szCs w:val="24"/>
        </w:rPr>
      </w:pPr>
      <w:r w:rsidRPr="005A7108">
        <w:rPr>
          <w:rFonts w:ascii="Times New Roman" w:hAnsi="Times New Roman"/>
          <w:sz w:val="24"/>
          <w:szCs w:val="24"/>
        </w:rPr>
        <w:t>Medische en veiligheidsmaatregelen zullen voorzien worden naargelang de belangrijkheid en de locatie van de wedstrijd.</w:t>
      </w:r>
    </w:p>
    <w:p w14:paraId="0B8D4E67" w14:textId="77777777" w:rsidR="00EA0A88" w:rsidRDefault="00EA0A88" w:rsidP="00EA0A88">
      <w:pPr>
        <w:pStyle w:val="PlainText"/>
        <w:rPr>
          <w:rFonts w:ascii="Times New Roman" w:hAnsi="Times New Roman"/>
          <w:sz w:val="24"/>
          <w:szCs w:val="24"/>
        </w:rPr>
      </w:pPr>
    </w:p>
    <w:p w14:paraId="470587A8" w14:textId="77777777" w:rsidR="00EA0A88" w:rsidRDefault="00EA0A88" w:rsidP="00EA0A88">
      <w:pPr>
        <w:pStyle w:val="PlainText"/>
        <w:rPr>
          <w:rFonts w:ascii="Times New Roman" w:hAnsi="Times New Roman"/>
          <w:sz w:val="24"/>
          <w:szCs w:val="24"/>
        </w:rPr>
      </w:pPr>
    </w:p>
    <w:p w14:paraId="737B28B2" w14:textId="77777777" w:rsidR="00EA0A88" w:rsidRDefault="00EA0A88" w:rsidP="000B6793">
      <w:pPr>
        <w:pStyle w:val="PlainText"/>
        <w:rPr>
          <w:rFonts w:ascii="Times New Roman" w:hAnsi="Times New Roman"/>
          <w:sz w:val="24"/>
          <w:szCs w:val="24"/>
        </w:rPr>
      </w:pPr>
    </w:p>
    <w:p w14:paraId="4747F62E" w14:textId="62B7B972" w:rsidR="00EA0A88" w:rsidRDefault="00EA0A88">
      <w:pPr>
        <w:rPr>
          <w:rFonts w:ascii="Times New Roman" w:eastAsia="Times New Roman" w:hAnsi="Times New Roman" w:cs="Times New Roman"/>
          <w:kern w:val="0"/>
          <w:sz w:val="24"/>
          <w:szCs w:val="24"/>
          <w:lang w:val="nl-NL" w:eastAsia="nl-NL"/>
          <w14:ligatures w14:val="none"/>
        </w:rPr>
      </w:pPr>
      <w:r w:rsidRPr="00EA0A88">
        <w:rPr>
          <w:rFonts w:ascii="Times New Roman" w:hAnsi="Times New Roman"/>
          <w:sz w:val="24"/>
          <w:szCs w:val="24"/>
          <w:lang w:val="nl-BE"/>
        </w:rPr>
        <w:br w:type="page"/>
      </w:r>
    </w:p>
    <w:p w14:paraId="3D522993" w14:textId="77777777" w:rsidR="000B6793" w:rsidRDefault="000B6793" w:rsidP="000B6793">
      <w:pPr>
        <w:pStyle w:val="PlainText"/>
        <w:rPr>
          <w:rFonts w:ascii="Times New Roman" w:hAnsi="Times New Roman"/>
          <w:sz w:val="24"/>
          <w:szCs w:val="24"/>
        </w:rPr>
      </w:pPr>
    </w:p>
    <w:p w14:paraId="0346ABE3" w14:textId="18D8B982" w:rsidR="000B6793" w:rsidRPr="005A01BA" w:rsidRDefault="000B6793" w:rsidP="000B6793">
      <w:pPr>
        <w:pStyle w:val="PlainText"/>
        <w:rPr>
          <w:rFonts w:ascii="Times New Roman" w:hAnsi="Times New Roman"/>
          <w:b/>
          <w:bCs/>
          <w:sz w:val="32"/>
          <w:szCs w:val="32"/>
        </w:rPr>
      </w:pPr>
      <w:r w:rsidRPr="005A01BA">
        <w:rPr>
          <w:rFonts w:ascii="Times New Roman" w:hAnsi="Times New Roman"/>
          <w:b/>
          <w:bCs/>
          <w:sz w:val="32"/>
          <w:szCs w:val="32"/>
        </w:rPr>
        <w:t>De rol van de organisatievoorzitter met betrekking tot het EMS.</w:t>
      </w:r>
    </w:p>
    <w:p w14:paraId="3F31002A" w14:textId="77EB8BDD" w:rsidR="000B6793" w:rsidRDefault="000B6793" w:rsidP="000B6793">
      <w:pPr>
        <w:pStyle w:val="PlainText"/>
        <w:rPr>
          <w:rFonts w:ascii="Times New Roman" w:hAnsi="Times New Roman"/>
          <w:sz w:val="24"/>
          <w:szCs w:val="24"/>
        </w:rPr>
      </w:pPr>
      <w:r>
        <w:rPr>
          <w:rFonts w:ascii="Times New Roman" w:hAnsi="Times New Roman"/>
          <w:sz w:val="24"/>
          <w:szCs w:val="24"/>
        </w:rPr>
        <w:t>Bij het aanvragen van een wedstrijd in België zal de organiserende club meteen ook een organisatievoorzitter aanduiden : naam en email adres moeten bekend zijn bij de TC.</w:t>
      </w:r>
    </w:p>
    <w:p w14:paraId="4B1EE5CD" w14:textId="77777777" w:rsidR="000B6793" w:rsidRDefault="000B6793" w:rsidP="000B6793">
      <w:pPr>
        <w:pStyle w:val="PlainText"/>
        <w:rPr>
          <w:rFonts w:ascii="Times New Roman" w:hAnsi="Times New Roman"/>
          <w:sz w:val="24"/>
          <w:szCs w:val="24"/>
        </w:rPr>
      </w:pPr>
    </w:p>
    <w:p w14:paraId="5212BA65" w14:textId="18318030" w:rsidR="000B6793" w:rsidRDefault="000B6793" w:rsidP="000B6793">
      <w:pPr>
        <w:pStyle w:val="PlainText"/>
        <w:rPr>
          <w:rFonts w:ascii="Times New Roman" w:hAnsi="Times New Roman"/>
          <w:sz w:val="24"/>
          <w:szCs w:val="24"/>
        </w:rPr>
      </w:pPr>
      <w:r>
        <w:rPr>
          <w:rFonts w:ascii="Times New Roman" w:hAnsi="Times New Roman"/>
          <w:sz w:val="24"/>
          <w:szCs w:val="24"/>
        </w:rPr>
        <w:t>Indien de landelijke federatie waarbij de club aangesloten is geen bezwaar laat weten, dan zal de TC de wedstrijd als ‘approved’ aanvinken in het EMS.</w:t>
      </w:r>
    </w:p>
    <w:p w14:paraId="7EEE2ACC" w14:textId="184B1D3E" w:rsidR="000B6793" w:rsidRDefault="000B6793" w:rsidP="000B6793">
      <w:pPr>
        <w:pStyle w:val="PlainText"/>
        <w:rPr>
          <w:rFonts w:ascii="Times New Roman" w:hAnsi="Times New Roman"/>
          <w:sz w:val="24"/>
          <w:szCs w:val="24"/>
        </w:rPr>
      </w:pPr>
      <w:r>
        <w:rPr>
          <w:rFonts w:ascii="Times New Roman" w:hAnsi="Times New Roman"/>
          <w:sz w:val="24"/>
          <w:szCs w:val="24"/>
        </w:rPr>
        <w:t>Daardoor kunnen de skiërs zich inschrijven en de officials zich aanmelden voor deze wedstrijd.</w:t>
      </w:r>
    </w:p>
    <w:p w14:paraId="117AD316" w14:textId="14D725AA" w:rsidR="000B6793" w:rsidRDefault="000B6793" w:rsidP="000B6793">
      <w:pPr>
        <w:pStyle w:val="PlainText"/>
        <w:rPr>
          <w:rFonts w:ascii="Times New Roman" w:hAnsi="Times New Roman"/>
          <w:sz w:val="24"/>
          <w:szCs w:val="24"/>
        </w:rPr>
      </w:pPr>
    </w:p>
    <w:p w14:paraId="17FD5F42" w14:textId="77777777" w:rsidR="00962A41" w:rsidRDefault="00962A41" w:rsidP="00962A41">
      <w:pPr>
        <w:pStyle w:val="PlainText"/>
        <w:rPr>
          <w:rFonts w:ascii="Times New Roman" w:hAnsi="Times New Roman"/>
          <w:sz w:val="24"/>
          <w:szCs w:val="24"/>
        </w:rPr>
      </w:pPr>
    </w:p>
    <w:p w14:paraId="6E3C308E" w14:textId="77777777" w:rsidR="00962A41" w:rsidRPr="00EA0A88" w:rsidRDefault="00962A41" w:rsidP="00962A41">
      <w:pPr>
        <w:pStyle w:val="PlainText"/>
        <w:rPr>
          <w:rFonts w:ascii="Times New Roman" w:hAnsi="Times New Roman"/>
          <w:b/>
          <w:bCs/>
          <w:sz w:val="28"/>
          <w:szCs w:val="28"/>
          <w:u w:val="single"/>
        </w:rPr>
      </w:pPr>
      <w:r w:rsidRPr="00EA0A88">
        <w:rPr>
          <w:rFonts w:ascii="Times New Roman" w:hAnsi="Times New Roman"/>
          <w:b/>
          <w:bCs/>
          <w:sz w:val="28"/>
          <w:szCs w:val="28"/>
          <w:u w:val="single"/>
        </w:rPr>
        <w:t>De skiërs.</w:t>
      </w:r>
    </w:p>
    <w:p w14:paraId="161F9FAA" w14:textId="59A72B48" w:rsidR="00962A41" w:rsidRDefault="00962A41" w:rsidP="00962A41">
      <w:pPr>
        <w:pStyle w:val="PlainText"/>
        <w:rPr>
          <w:rFonts w:ascii="Times New Roman" w:hAnsi="Times New Roman"/>
          <w:sz w:val="24"/>
          <w:szCs w:val="24"/>
        </w:rPr>
      </w:pPr>
      <w:r>
        <w:rPr>
          <w:rFonts w:ascii="Times New Roman" w:hAnsi="Times New Roman"/>
          <w:sz w:val="24"/>
          <w:szCs w:val="24"/>
        </w:rPr>
        <w:t>Alle skiërs die zich inschrijven komen op de deelnemerslijst.</w:t>
      </w:r>
    </w:p>
    <w:p w14:paraId="563CFBC5" w14:textId="60C742A6" w:rsidR="00962A41" w:rsidRDefault="00962A41" w:rsidP="00962A41">
      <w:pPr>
        <w:pStyle w:val="PlainText"/>
        <w:rPr>
          <w:rFonts w:ascii="Times New Roman" w:hAnsi="Times New Roman"/>
          <w:sz w:val="24"/>
          <w:szCs w:val="24"/>
        </w:rPr>
      </w:pPr>
      <w:r>
        <w:rPr>
          <w:rFonts w:ascii="Times New Roman" w:hAnsi="Times New Roman"/>
          <w:sz w:val="24"/>
          <w:szCs w:val="24"/>
        </w:rPr>
        <w:t>Indien de club het wenst kan de organisatievoorzitter de skiërs</w:t>
      </w:r>
      <w:r w:rsidR="00991602">
        <w:rPr>
          <w:rFonts w:ascii="Times New Roman" w:hAnsi="Times New Roman"/>
          <w:sz w:val="24"/>
          <w:szCs w:val="24"/>
        </w:rPr>
        <w:t xml:space="preserve"> echter</w:t>
      </w:r>
      <w:r>
        <w:rPr>
          <w:rFonts w:ascii="Times New Roman" w:hAnsi="Times New Roman"/>
          <w:sz w:val="24"/>
          <w:szCs w:val="24"/>
        </w:rPr>
        <w:t xml:space="preserve"> op een waiting list zetten en dit aanvinken in het EMS.</w:t>
      </w:r>
    </w:p>
    <w:p w14:paraId="7C93AB8D" w14:textId="77777777" w:rsidR="00962A41" w:rsidRDefault="00962A41" w:rsidP="00962A41">
      <w:pPr>
        <w:pStyle w:val="PlainText"/>
        <w:rPr>
          <w:rFonts w:ascii="Times New Roman" w:hAnsi="Times New Roman"/>
          <w:sz w:val="24"/>
          <w:szCs w:val="24"/>
        </w:rPr>
      </w:pPr>
      <w:r>
        <w:rPr>
          <w:rFonts w:ascii="Times New Roman" w:hAnsi="Times New Roman"/>
          <w:sz w:val="24"/>
          <w:szCs w:val="24"/>
        </w:rPr>
        <w:t>Dat kan afhankelijk zijn van het al dan niet voorafgaandelijk betalen van de Entry Fee.</w:t>
      </w:r>
    </w:p>
    <w:p w14:paraId="48292B25" w14:textId="77777777" w:rsidR="00962A41" w:rsidRDefault="00962A41" w:rsidP="00962A41">
      <w:pPr>
        <w:pStyle w:val="PlainText"/>
        <w:rPr>
          <w:rFonts w:ascii="Times New Roman" w:hAnsi="Times New Roman"/>
          <w:sz w:val="24"/>
          <w:szCs w:val="24"/>
        </w:rPr>
      </w:pPr>
      <w:r>
        <w:rPr>
          <w:rFonts w:ascii="Times New Roman" w:hAnsi="Times New Roman"/>
          <w:sz w:val="24"/>
          <w:szCs w:val="24"/>
        </w:rPr>
        <w:t>De scorer van de wedstrijd zal de donderdag voor de wedstrijd (de deadline om in te schrijven is telkens de woensdag om 23.59 u) op basis van de lijst met de geaccepteerde deelnemers de startlijsten opstellen en de wedstrijd verder aanmaken. De Juryvoorzitter kan dan ook het programma eventueel aanpassen (dit in samenspraak met de organisatievoorzitter).</w:t>
      </w:r>
    </w:p>
    <w:p w14:paraId="6E690C12" w14:textId="77777777" w:rsidR="00962A41" w:rsidRDefault="00962A41" w:rsidP="00962A41">
      <w:pPr>
        <w:pStyle w:val="PlainText"/>
        <w:rPr>
          <w:rFonts w:ascii="Times New Roman" w:hAnsi="Times New Roman"/>
          <w:sz w:val="24"/>
          <w:szCs w:val="24"/>
        </w:rPr>
      </w:pPr>
    </w:p>
    <w:p w14:paraId="59D37DE6" w14:textId="77777777" w:rsidR="005A5FD7" w:rsidRDefault="00962A41" w:rsidP="00962A41">
      <w:pPr>
        <w:pStyle w:val="PlainText"/>
        <w:rPr>
          <w:rFonts w:ascii="Times New Roman" w:hAnsi="Times New Roman"/>
          <w:sz w:val="24"/>
          <w:szCs w:val="24"/>
        </w:rPr>
      </w:pPr>
      <w:r>
        <w:rPr>
          <w:rFonts w:ascii="Times New Roman" w:hAnsi="Times New Roman"/>
          <w:sz w:val="24"/>
          <w:szCs w:val="24"/>
        </w:rPr>
        <w:t>Voor het Benelux Kampioenschap geld</w:t>
      </w:r>
      <w:r w:rsidR="0060395D">
        <w:rPr>
          <w:rFonts w:ascii="Times New Roman" w:hAnsi="Times New Roman"/>
          <w:sz w:val="24"/>
          <w:szCs w:val="24"/>
        </w:rPr>
        <w:t>t</w:t>
      </w:r>
      <w:r>
        <w:rPr>
          <w:rFonts w:ascii="Times New Roman" w:hAnsi="Times New Roman"/>
          <w:sz w:val="24"/>
          <w:szCs w:val="24"/>
        </w:rPr>
        <w:t xml:space="preserve"> evenwel </w:t>
      </w:r>
      <w:r w:rsidR="0060395D">
        <w:rPr>
          <w:rFonts w:ascii="Times New Roman" w:hAnsi="Times New Roman"/>
          <w:sz w:val="24"/>
          <w:szCs w:val="24"/>
        </w:rPr>
        <w:t>dat het de TC is d</w:t>
      </w:r>
      <w:r>
        <w:rPr>
          <w:rFonts w:ascii="Times New Roman" w:hAnsi="Times New Roman"/>
          <w:sz w:val="24"/>
          <w:szCs w:val="24"/>
        </w:rPr>
        <w:t>ie oordeelt wie geaccepteerd wordt en voor welke categorie, en het is</w:t>
      </w:r>
      <w:r w:rsidR="005A5FD7">
        <w:rPr>
          <w:rFonts w:ascii="Times New Roman" w:hAnsi="Times New Roman"/>
          <w:sz w:val="24"/>
          <w:szCs w:val="24"/>
        </w:rPr>
        <w:t xml:space="preserve"> </w:t>
      </w:r>
      <w:r>
        <w:rPr>
          <w:rFonts w:ascii="Times New Roman" w:hAnsi="Times New Roman"/>
          <w:sz w:val="24"/>
          <w:szCs w:val="24"/>
        </w:rPr>
        <w:t>de TC die dit zal aanvinken in het EMS.</w:t>
      </w:r>
    </w:p>
    <w:p w14:paraId="47F0E5D6" w14:textId="2191D705" w:rsidR="00962A41" w:rsidRDefault="00962A41" w:rsidP="00962A41">
      <w:pPr>
        <w:pStyle w:val="PlainText"/>
        <w:rPr>
          <w:rFonts w:ascii="Times New Roman" w:hAnsi="Times New Roman"/>
          <w:sz w:val="24"/>
          <w:szCs w:val="24"/>
        </w:rPr>
      </w:pPr>
      <w:r>
        <w:rPr>
          <w:rFonts w:ascii="Times New Roman" w:hAnsi="Times New Roman"/>
          <w:sz w:val="24"/>
          <w:szCs w:val="24"/>
        </w:rPr>
        <w:t>De deadline blijft dezelfde.</w:t>
      </w:r>
    </w:p>
    <w:p w14:paraId="7FAE17C8" w14:textId="5F497968" w:rsidR="00962A41" w:rsidRDefault="00962A41" w:rsidP="00962A41">
      <w:pPr>
        <w:pStyle w:val="PlainText"/>
        <w:rPr>
          <w:rFonts w:ascii="Times New Roman" w:hAnsi="Times New Roman"/>
          <w:sz w:val="24"/>
          <w:szCs w:val="24"/>
        </w:rPr>
      </w:pPr>
      <w:r>
        <w:rPr>
          <w:rFonts w:ascii="Times New Roman" w:hAnsi="Times New Roman"/>
          <w:sz w:val="24"/>
          <w:szCs w:val="24"/>
        </w:rPr>
        <w:t>Het innen van de betaling van de Entry fees blijft evenwel een zaak voor de organiserende club.</w:t>
      </w:r>
    </w:p>
    <w:p w14:paraId="54D35A14" w14:textId="77777777" w:rsidR="00962A41" w:rsidRDefault="00962A41" w:rsidP="00962A41">
      <w:pPr>
        <w:pStyle w:val="PlainText"/>
        <w:rPr>
          <w:rFonts w:ascii="Times New Roman" w:hAnsi="Times New Roman"/>
          <w:sz w:val="24"/>
          <w:szCs w:val="24"/>
        </w:rPr>
      </w:pPr>
    </w:p>
    <w:p w14:paraId="76E0FC15" w14:textId="77777777" w:rsidR="00CB783E" w:rsidRDefault="00CB783E" w:rsidP="000B6793">
      <w:pPr>
        <w:pStyle w:val="PlainText"/>
        <w:rPr>
          <w:rFonts w:ascii="Times New Roman" w:hAnsi="Times New Roman"/>
          <w:sz w:val="24"/>
          <w:szCs w:val="24"/>
        </w:rPr>
      </w:pPr>
    </w:p>
    <w:p w14:paraId="7C29C8D8" w14:textId="5880D04F" w:rsidR="005A01BA" w:rsidRPr="00EA0A88" w:rsidRDefault="000F26ED" w:rsidP="000B6793">
      <w:pPr>
        <w:pStyle w:val="PlainText"/>
        <w:rPr>
          <w:rFonts w:ascii="Times New Roman" w:hAnsi="Times New Roman"/>
          <w:b/>
          <w:bCs/>
          <w:sz w:val="28"/>
          <w:szCs w:val="28"/>
          <w:u w:val="single"/>
        </w:rPr>
      </w:pPr>
      <w:r w:rsidRPr="00EA0A88">
        <w:rPr>
          <w:rFonts w:ascii="Times New Roman" w:hAnsi="Times New Roman"/>
          <w:b/>
          <w:bCs/>
          <w:sz w:val="28"/>
          <w:szCs w:val="28"/>
          <w:u w:val="single"/>
        </w:rPr>
        <w:t>De officials.</w:t>
      </w:r>
    </w:p>
    <w:p w14:paraId="088C3DDC" w14:textId="1567BBAB" w:rsidR="00CB783E" w:rsidRDefault="00D25FBF" w:rsidP="000B6793">
      <w:pPr>
        <w:pStyle w:val="PlainText"/>
        <w:rPr>
          <w:rFonts w:ascii="Times New Roman" w:hAnsi="Times New Roman"/>
          <w:sz w:val="24"/>
          <w:szCs w:val="24"/>
        </w:rPr>
      </w:pPr>
      <w:r>
        <w:rPr>
          <w:rFonts w:ascii="Times New Roman" w:hAnsi="Times New Roman"/>
          <w:sz w:val="24"/>
          <w:szCs w:val="24"/>
        </w:rPr>
        <w:t>De algem</w:t>
      </w:r>
      <w:r w:rsidR="00EA0A88">
        <w:rPr>
          <w:rFonts w:ascii="Times New Roman" w:hAnsi="Times New Roman"/>
          <w:sz w:val="24"/>
          <w:szCs w:val="24"/>
        </w:rPr>
        <w:t>e</w:t>
      </w:r>
      <w:r>
        <w:rPr>
          <w:rFonts w:ascii="Times New Roman" w:hAnsi="Times New Roman"/>
          <w:sz w:val="24"/>
          <w:szCs w:val="24"/>
        </w:rPr>
        <w:t>ne regel is :</w:t>
      </w:r>
      <w:r w:rsidR="00EA0A88">
        <w:rPr>
          <w:rFonts w:ascii="Times New Roman" w:hAnsi="Times New Roman"/>
          <w:sz w:val="24"/>
          <w:szCs w:val="24"/>
        </w:rPr>
        <w:t xml:space="preserve"> </w:t>
      </w:r>
      <w:r w:rsidR="00CB783E">
        <w:rPr>
          <w:rFonts w:ascii="Times New Roman" w:hAnsi="Times New Roman"/>
          <w:sz w:val="24"/>
          <w:szCs w:val="24"/>
        </w:rPr>
        <w:t>Het is de TC die het pannel met de officials voor elke wedstrijd bepaald.</w:t>
      </w:r>
    </w:p>
    <w:p w14:paraId="2D8623A7" w14:textId="77777777" w:rsidR="00EA0A88" w:rsidRDefault="00EA0A88" w:rsidP="00EA0A88">
      <w:pPr>
        <w:pStyle w:val="PlainText"/>
        <w:rPr>
          <w:rFonts w:ascii="Times New Roman" w:hAnsi="Times New Roman"/>
          <w:sz w:val="24"/>
          <w:szCs w:val="24"/>
        </w:rPr>
      </w:pPr>
    </w:p>
    <w:p w14:paraId="1195D784" w14:textId="675CCB00" w:rsidR="000F26ED" w:rsidRDefault="000F26ED" w:rsidP="000B6793">
      <w:pPr>
        <w:pStyle w:val="PlainText"/>
        <w:rPr>
          <w:rFonts w:ascii="Times New Roman" w:hAnsi="Times New Roman"/>
          <w:sz w:val="24"/>
          <w:szCs w:val="24"/>
        </w:rPr>
      </w:pPr>
      <w:r>
        <w:rPr>
          <w:rFonts w:ascii="Times New Roman" w:hAnsi="Times New Roman"/>
          <w:sz w:val="24"/>
          <w:szCs w:val="24"/>
        </w:rPr>
        <w:t xml:space="preserve">Een club die een bepaalde official liever niet ziet functioneren bij haar wedstrijd, of liever niet in een bepaalde functie, moet dat tijdig aan de TC laten weten. </w:t>
      </w:r>
      <w:r w:rsidR="00CB783E">
        <w:rPr>
          <w:rFonts w:ascii="Times New Roman" w:hAnsi="Times New Roman"/>
          <w:sz w:val="24"/>
          <w:szCs w:val="24"/>
        </w:rPr>
        <w:t>Eens de TC iemand voor een wedstrijd aan</w:t>
      </w:r>
      <w:r w:rsidR="00D25FBF">
        <w:rPr>
          <w:rFonts w:ascii="Times New Roman" w:hAnsi="Times New Roman"/>
          <w:sz w:val="24"/>
          <w:szCs w:val="24"/>
        </w:rPr>
        <w:t>geduid heeft,</w:t>
      </w:r>
      <w:r w:rsidR="00CB783E">
        <w:rPr>
          <w:rFonts w:ascii="Times New Roman" w:hAnsi="Times New Roman"/>
          <w:sz w:val="24"/>
          <w:szCs w:val="24"/>
        </w:rPr>
        <w:t xml:space="preserve"> wordt daar niet meer op teruggekomen.</w:t>
      </w:r>
    </w:p>
    <w:p w14:paraId="6B2F4ADB" w14:textId="77777777" w:rsidR="00CB783E" w:rsidRDefault="00CB783E" w:rsidP="000B6793">
      <w:pPr>
        <w:pStyle w:val="PlainText"/>
        <w:rPr>
          <w:rFonts w:ascii="Times New Roman" w:hAnsi="Times New Roman"/>
          <w:sz w:val="24"/>
          <w:szCs w:val="24"/>
        </w:rPr>
      </w:pPr>
    </w:p>
    <w:p w14:paraId="0BFA7B3C" w14:textId="34A577D4" w:rsidR="00CB783E" w:rsidRDefault="00CB783E" w:rsidP="000B6793">
      <w:pPr>
        <w:pStyle w:val="PlainText"/>
        <w:rPr>
          <w:rFonts w:ascii="Times New Roman" w:hAnsi="Times New Roman"/>
          <w:sz w:val="24"/>
          <w:szCs w:val="24"/>
        </w:rPr>
      </w:pPr>
      <w:r>
        <w:rPr>
          <w:rFonts w:ascii="Times New Roman" w:hAnsi="Times New Roman"/>
          <w:sz w:val="24"/>
          <w:szCs w:val="24"/>
        </w:rPr>
        <w:t>De officials stellen zich beschikbaar voor een wedstrijd via inschrijving in he</w:t>
      </w:r>
      <w:r w:rsidR="00D25FBF">
        <w:rPr>
          <w:rFonts w:ascii="Times New Roman" w:hAnsi="Times New Roman"/>
          <w:sz w:val="24"/>
          <w:szCs w:val="24"/>
        </w:rPr>
        <w:t>t</w:t>
      </w:r>
      <w:r>
        <w:rPr>
          <w:rFonts w:ascii="Times New Roman" w:hAnsi="Times New Roman"/>
          <w:sz w:val="24"/>
          <w:szCs w:val="24"/>
        </w:rPr>
        <w:t xml:space="preserve"> EMS.</w:t>
      </w:r>
    </w:p>
    <w:p w14:paraId="70EA9244" w14:textId="3F454E83" w:rsidR="00CB783E" w:rsidRDefault="00CB783E" w:rsidP="000B6793">
      <w:pPr>
        <w:pStyle w:val="PlainText"/>
        <w:rPr>
          <w:rFonts w:ascii="Times New Roman" w:hAnsi="Times New Roman"/>
          <w:sz w:val="24"/>
          <w:szCs w:val="24"/>
        </w:rPr>
      </w:pPr>
      <w:r>
        <w:rPr>
          <w:rFonts w:ascii="Times New Roman" w:hAnsi="Times New Roman"/>
          <w:sz w:val="24"/>
          <w:szCs w:val="24"/>
        </w:rPr>
        <w:t>Ook zij komen dan in feite op een soort waiting list.</w:t>
      </w:r>
    </w:p>
    <w:p w14:paraId="52DB92BE" w14:textId="3E0F631E" w:rsidR="00CB783E" w:rsidRDefault="00CB783E" w:rsidP="000B6793">
      <w:pPr>
        <w:pStyle w:val="PlainText"/>
        <w:rPr>
          <w:rFonts w:ascii="Times New Roman" w:hAnsi="Times New Roman"/>
          <w:sz w:val="24"/>
          <w:szCs w:val="24"/>
        </w:rPr>
      </w:pPr>
      <w:r>
        <w:rPr>
          <w:rFonts w:ascii="Times New Roman" w:hAnsi="Times New Roman"/>
          <w:sz w:val="24"/>
          <w:szCs w:val="24"/>
        </w:rPr>
        <w:t>Alhoewel de org</w:t>
      </w:r>
      <w:r w:rsidR="00A41B17">
        <w:rPr>
          <w:rFonts w:ascii="Times New Roman" w:hAnsi="Times New Roman"/>
          <w:sz w:val="24"/>
          <w:szCs w:val="24"/>
        </w:rPr>
        <w:t>a</w:t>
      </w:r>
      <w:r>
        <w:rPr>
          <w:rFonts w:ascii="Times New Roman" w:hAnsi="Times New Roman"/>
          <w:sz w:val="24"/>
          <w:szCs w:val="24"/>
        </w:rPr>
        <w:t>nisatievoorzitter theoretisch de bevoegdheid heeft om hierop te reageren zal de TC hem in deze steeds overrulen. Het is immers in het belang van onze waterski gemeenschap dat de TC de taakverdeling van de officials voor onze nationale wedstrijden controleert.</w:t>
      </w:r>
    </w:p>
    <w:p w14:paraId="364C73AA" w14:textId="7EA26D45" w:rsidR="00CB783E" w:rsidRDefault="00CB783E" w:rsidP="000B6793">
      <w:pPr>
        <w:pStyle w:val="PlainText"/>
        <w:rPr>
          <w:rFonts w:ascii="Times New Roman" w:hAnsi="Times New Roman"/>
          <w:sz w:val="24"/>
          <w:szCs w:val="24"/>
        </w:rPr>
      </w:pPr>
      <w:r>
        <w:rPr>
          <w:rFonts w:ascii="Times New Roman" w:hAnsi="Times New Roman"/>
          <w:sz w:val="24"/>
          <w:szCs w:val="24"/>
        </w:rPr>
        <w:t>De TC zal</w:t>
      </w:r>
      <w:r w:rsidR="00EA0A88">
        <w:rPr>
          <w:rFonts w:ascii="Times New Roman" w:hAnsi="Times New Roman"/>
          <w:sz w:val="24"/>
          <w:szCs w:val="24"/>
        </w:rPr>
        <w:t xml:space="preserve"> dan ook</w:t>
      </w:r>
      <w:r>
        <w:rPr>
          <w:rFonts w:ascii="Times New Roman" w:hAnsi="Times New Roman"/>
          <w:sz w:val="24"/>
          <w:szCs w:val="24"/>
        </w:rPr>
        <w:t xml:space="preserve"> in persoonlijk overleg met de officials in het EMS aanvinken wie welke taken toebedeeld krijgt</w:t>
      </w:r>
      <w:r w:rsidR="00A41B17">
        <w:rPr>
          <w:rFonts w:ascii="Times New Roman" w:hAnsi="Times New Roman"/>
          <w:sz w:val="24"/>
          <w:szCs w:val="24"/>
        </w:rPr>
        <w:t>, rekening houdende met het bredere plaatje.</w:t>
      </w:r>
    </w:p>
    <w:p w14:paraId="7AA01454" w14:textId="76167CEB" w:rsidR="00CB783E" w:rsidRDefault="00CB783E" w:rsidP="000B6793">
      <w:pPr>
        <w:pStyle w:val="PlainText"/>
        <w:rPr>
          <w:rFonts w:ascii="Times New Roman" w:hAnsi="Times New Roman"/>
          <w:sz w:val="24"/>
          <w:szCs w:val="24"/>
        </w:rPr>
      </w:pPr>
      <w:r>
        <w:rPr>
          <w:rFonts w:ascii="Times New Roman" w:hAnsi="Times New Roman"/>
          <w:sz w:val="24"/>
          <w:szCs w:val="24"/>
        </w:rPr>
        <w:t xml:space="preserve">De </w:t>
      </w:r>
      <w:r w:rsidR="00D25FBF">
        <w:rPr>
          <w:rFonts w:ascii="Times New Roman" w:hAnsi="Times New Roman"/>
          <w:sz w:val="24"/>
          <w:szCs w:val="24"/>
        </w:rPr>
        <w:t xml:space="preserve">juryvoorzitter, de </w:t>
      </w:r>
      <w:r>
        <w:rPr>
          <w:rFonts w:ascii="Times New Roman" w:hAnsi="Times New Roman"/>
          <w:sz w:val="24"/>
          <w:szCs w:val="24"/>
        </w:rPr>
        <w:t>scorer en de homologator zullen rekening houden met de aldus gevormde lijst.</w:t>
      </w:r>
    </w:p>
    <w:p w14:paraId="235C48E2" w14:textId="77777777" w:rsidR="00CB783E" w:rsidRDefault="00CB783E" w:rsidP="000B6793">
      <w:pPr>
        <w:pStyle w:val="PlainText"/>
        <w:rPr>
          <w:rFonts w:ascii="Times New Roman" w:hAnsi="Times New Roman"/>
          <w:sz w:val="24"/>
          <w:szCs w:val="24"/>
        </w:rPr>
      </w:pPr>
    </w:p>
    <w:p w14:paraId="353EC0FE" w14:textId="6E039A74" w:rsidR="00D25FBF" w:rsidRDefault="00EA0A88" w:rsidP="000B6793">
      <w:pPr>
        <w:pStyle w:val="PlainText"/>
        <w:rPr>
          <w:rFonts w:ascii="Times New Roman" w:hAnsi="Times New Roman"/>
          <w:sz w:val="24"/>
          <w:szCs w:val="24"/>
        </w:rPr>
      </w:pPr>
      <w:r>
        <w:rPr>
          <w:rFonts w:ascii="Times New Roman" w:hAnsi="Times New Roman"/>
          <w:sz w:val="24"/>
          <w:szCs w:val="24"/>
        </w:rPr>
        <w:t xml:space="preserve">De TC werkt actief mee om het benodigde aantal gekwalifceerde officials te vinden voor elke wedstrijd. </w:t>
      </w:r>
      <w:r w:rsidR="00CB783E">
        <w:rPr>
          <w:rFonts w:ascii="Times New Roman" w:hAnsi="Times New Roman"/>
          <w:sz w:val="24"/>
          <w:szCs w:val="24"/>
        </w:rPr>
        <w:t>Nu kan het zijn dat</w:t>
      </w:r>
      <w:r w:rsidR="00D25FBF">
        <w:rPr>
          <w:rFonts w:ascii="Times New Roman" w:hAnsi="Times New Roman"/>
          <w:sz w:val="24"/>
          <w:szCs w:val="24"/>
        </w:rPr>
        <w:t xml:space="preserve"> we</w:t>
      </w:r>
      <w:r w:rsidR="00CB783E">
        <w:rPr>
          <w:rFonts w:ascii="Times New Roman" w:hAnsi="Times New Roman"/>
          <w:sz w:val="24"/>
          <w:szCs w:val="24"/>
        </w:rPr>
        <w:t>, spij</w:t>
      </w:r>
      <w:r w:rsidR="00D25FBF">
        <w:rPr>
          <w:rFonts w:ascii="Times New Roman" w:hAnsi="Times New Roman"/>
          <w:sz w:val="24"/>
          <w:szCs w:val="24"/>
        </w:rPr>
        <w:t>t</w:t>
      </w:r>
      <w:r w:rsidR="00CB783E">
        <w:rPr>
          <w:rFonts w:ascii="Times New Roman" w:hAnsi="Times New Roman"/>
          <w:sz w:val="24"/>
          <w:szCs w:val="24"/>
        </w:rPr>
        <w:t>s alle in</w:t>
      </w:r>
      <w:r w:rsidR="00D25FBF">
        <w:rPr>
          <w:rFonts w:ascii="Times New Roman" w:hAnsi="Times New Roman"/>
          <w:sz w:val="24"/>
          <w:szCs w:val="24"/>
        </w:rPr>
        <w:t>s</w:t>
      </w:r>
      <w:r w:rsidR="00CB783E">
        <w:rPr>
          <w:rFonts w:ascii="Times New Roman" w:hAnsi="Times New Roman"/>
          <w:sz w:val="24"/>
          <w:szCs w:val="24"/>
        </w:rPr>
        <w:t>panningen, toch</w:t>
      </w:r>
      <w:r w:rsidR="00D25FBF">
        <w:rPr>
          <w:rFonts w:ascii="Times New Roman" w:hAnsi="Times New Roman"/>
          <w:sz w:val="24"/>
          <w:szCs w:val="24"/>
        </w:rPr>
        <w:t xml:space="preserve"> niet aan een voltallig gekwalificeerd pannel geraken. </w:t>
      </w:r>
    </w:p>
    <w:p w14:paraId="0E9C2F28" w14:textId="62C8B407" w:rsidR="00F06C9C" w:rsidRDefault="00D25FBF" w:rsidP="000B6793">
      <w:pPr>
        <w:pStyle w:val="PlainText"/>
        <w:rPr>
          <w:rFonts w:ascii="Times New Roman" w:hAnsi="Times New Roman"/>
          <w:sz w:val="24"/>
          <w:szCs w:val="24"/>
        </w:rPr>
      </w:pPr>
      <w:r>
        <w:rPr>
          <w:rFonts w:ascii="Times New Roman" w:hAnsi="Times New Roman"/>
          <w:sz w:val="24"/>
          <w:szCs w:val="24"/>
        </w:rPr>
        <w:t xml:space="preserve">Dan volgt de procedure </w:t>
      </w:r>
      <w:r w:rsidR="00F06C9C">
        <w:rPr>
          <w:rFonts w:ascii="Times New Roman" w:hAnsi="Times New Roman"/>
          <w:sz w:val="24"/>
          <w:szCs w:val="24"/>
        </w:rPr>
        <w:t xml:space="preserve">zoals vermeld in het </w:t>
      </w:r>
      <w:r>
        <w:rPr>
          <w:rFonts w:ascii="Times New Roman" w:hAnsi="Times New Roman"/>
          <w:sz w:val="24"/>
          <w:szCs w:val="24"/>
        </w:rPr>
        <w:t>vademecum Art 3.3.1  Het aanduiden van de officials</w:t>
      </w:r>
      <w:r w:rsidR="00F06C9C">
        <w:rPr>
          <w:rFonts w:ascii="Times New Roman" w:hAnsi="Times New Roman"/>
          <w:sz w:val="24"/>
          <w:szCs w:val="24"/>
        </w:rPr>
        <w:t>.</w:t>
      </w:r>
    </w:p>
    <w:p w14:paraId="5B710AA3" w14:textId="77777777" w:rsidR="00D25FBF" w:rsidRDefault="00D25FBF" w:rsidP="000B6793">
      <w:pPr>
        <w:pStyle w:val="PlainText"/>
        <w:rPr>
          <w:rFonts w:ascii="Times New Roman" w:hAnsi="Times New Roman"/>
          <w:sz w:val="24"/>
          <w:szCs w:val="24"/>
        </w:rPr>
      </w:pPr>
    </w:p>
    <w:sectPr w:rsidR="00D25FBF" w:rsidSect="003B7AED">
      <w:pgSz w:w="11906" w:h="16838"/>
      <w:pgMar w:top="1134"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1E"/>
    <w:rsid w:val="000B6793"/>
    <w:rsid w:val="000F26ED"/>
    <w:rsid w:val="00256BB1"/>
    <w:rsid w:val="003B7AED"/>
    <w:rsid w:val="004A2250"/>
    <w:rsid w:val="005961B4"/>
    <w:rsid w:val="005A01BA"/>
    <w:rsid w:val="005A5FD7"/>
    <w:rsid w:val="0060395D"/>
    <w:rsid w:val="00614C15"/>
    <w:rsid w:val="006B3A53"/>
    <w:rsid w:val="008E6F39"/>
    <w:rsid w:val="00962A41"/>
    <w:rsid w:val="00991602"/>
    <w:rsid w:val="009C5456"/>
    <w:rsid w:val="00A41B17"/>
    <w:rsid w:val="00AE0D5C"/>
    <w:rsid w:val="00C5321E"/>
    <w:rsid w:val="00CB783E"/>
    <w:rsid w:val="00CC5DA7"/>
    <w:rsid w:val="00D25FBF"/>
    <w:rsid w:val="00E8654F"/>
    <w:rsid w:val="00EA0A88"/>
    <w:rsid w:val="00F06C9C"/>
    <w:rsid w:val="00F7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B521"/>
  <w15:chartTrackingRefBased/>
  <w15:docId w15:val="{D1BF7A04-5F63-409B-B57C-F9BE5736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21E"/>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5321E"/>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C5321E"/>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nhideWhenUsed/>
    <w:qFormat/>
    <w:rsid w:val="00C5321E"/>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5321E"/>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532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32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32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32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1B4"/>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C5321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5321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5321E"/>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rsid w:val="00C5321E"/>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C5321E"/>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C532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2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2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21E"/>
    <w:rPr>
      <w:rFonts w:eastAsiaTheme="majorEastAsia" w:cstheme="majorBidi"/>
      <w:color w:val="272727" w:themeColor="text1" w:themeTint="D8"/>
    </w:rPr>
  </w:style>
  <w:style w:type="paragraph" w:styleId="Title">
    <w:name w:val="Title"/>
    <w:basedOn w:val="Normal"/>
    <w:next w:val="Normal"/>
    <w:link w:val="TitleChar"/>
    <w:uiPriority w:val="10"/>
    <w:qFormat/>
    <w:rsid w:val="00C532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21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2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2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5321E"/>
    <w:rPr>
      <w:i/>
      <w:iCs/>
      <w:color w:val="404040" w:themeColor="text1" w:themeTint="BF"/>
    </w:rPr>
  </w:style>
  <w:style w:type="paragraph" w:styleId="ListParagraph">
    <w:name w:val="List Paragraph"/>
    <w:basedOn w:val="Normal"/>
    <w:uiPriority w:val="34"/>
    <w:qFormat/>
    <w:rsid w:val="00C5321E"/>
    <w:pPr>
      <w:ind w:left="720"/>
      <w:contextualSpacing/>
    </w:pPr>
  </w:style>
  <w:style w:type="character" w:styleId="IntenseEmphasis">
    <w:name w:val="Intense Emphasis"/>
    <w:basedOn w:val="DefaultParagraphFont"/>
    <w:uiPriority w:val="21"/>
    <w:qFormat/>
    <w:rsid w:val="00C5321E"/>
    <w:rPr>
      <w:i/>
      <w:iCs/>
      <w:color w:val="365F91" w:themeColor="accent1" w:themeShade="BF"/>
    </w:rPr>
  </w:style>
  <w:style w:type="paragraph" w:styleId="IntenseQuote">
    <w:name w:val="Intense Quote"/>
    <w:basedOn w:val="Normal"/>
    <w:next w:val="Normal"/>
    <w:link w:val="IntenseQuoteChar"/>
    <w:uiPriority w:val="30"/>
    <w:qFormat/>
    <w:rsid w:val="00C5321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5321E"/>
    <w:rPr>
      <w:i/>
      <w:iCs/>
      <w:color w:val="365F91" w:themeColor="accent1" w:themeShade="BF"/>
    </w:rPr>
  </w:style>
  <w:style w:type="character" w:styleId="IntenseReference">
    <w:name w:val="Intense Reference"/>
    <w:basedOn w:val="DefaultParagraphFont"/>
    <w:uiPriority w:val="32"/>
    <w:qFormat/>
    <w:rsid w:val="00C5321E"/>
    <w:rPr>
      <w:b/>
      <w:bCs/>
      <w:smallCaps/>
      <w:color w:val="365F91" w:themeColor="accent1" w:themeShade="BF"/>
      <w:spacing w:val="5"/>
    </w:rPr>
  </w:style>
  <w:style w:type="paragraph" w:styleId="PlainText">
    <w:name w:val="Plain Text"/>
    <w:basedOn w:val="Normal"/>
    <w:link w:val="PlainTextChar"/>
    <w:rsid w:val="00C5321E"/>
    <w:pPr>
      <w:spacing w:after="0" w:line="240" w:lineRule="auto"/>
    </w:pPr>
    <w:rPr>
      <w:rFonts w:ascii="Courier New" w:eastAsia="Times New Roman" w:hAnsi="Courier New" w:cs="Times New Roman"/>
      <w:kern w:val="0"/>
      <w:sz w:val="20"/>
      <w:szCs w:val="20"/>
      <w:lang w:val="nl-NL" w:eastAsia="nl-NL"/>
      <w14:ligatures w14:val="none"/>
    </w:rPr>
  </w:style>
  <w:style w:type="character" w:customStyle="1" w:styleId="PlainTextChar">
    <w:name w:val="Plain Text Char"/>
    <w:basedOn w:val="DefaultParagraphFont"/>
    <w:link w:val="PlainText"/>
    <w:rsid w:val="00C5321E"/>
    <w:rPr>
      <w:rFonts w:ascii="Courier New" w:eastAsia="Times New Roman" w:hAnsi="Courier New" w:cs="Times New Roman"/>
      <w:kern w:val="0"/>
      <w:sz w:val="20"/>
      <w:szCs w:val="2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8" ma:contentTypeDescription="Een nieuw document maken." ma:contentTypeScope="" ma:versionID="418092963e382d4ea3f99aeaed7f3512">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573966cdd44e3e3bd655ddfc1c617984"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09cd902-dd7e-445c-8f60-ec4055cbd1a6}"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83418-5349-4842-B001-357577E07311}"/>
</file>

<file path=customXml/itemProps2.xml><?xml version="1.0" encoding="utf-8"?>
<ds:datastoreItem xmlns:ds="http://schemas.openxmlformats.org/officeDocument/2006/customXml" ds:itemID="{3E8AD612-C48B-40FD-A3D5-5EB7896B3374}"/>
</file>

<file path=docProps/app.xml><?xml version="1.0" encoding="utf-8"?>
<Properties xmlns="http://schemas.openxmlformats.org/officeDocument/2006/extended-properties" xmlns:vt="http://schemas.openxmlformats.org/officeDocument/2006/docPropsVTypes">
  <Template>Normal.dotm</Template>
  <TotalTime>72</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Adriaensen</dc:creator>
  <cp:keywords/>
  <dc:description/>
  <cp:lastModifiedBy>Sid Adriaensen</cp:lastModifiedBy>
  <cp:revision>13</cp:revision>
  <cp:lastPrinted>2024-02-21T08:51:00Z</cp:lastPrinted>
  <dcterms:created xsi:type="dcterms:W3CDTF">2024-02-21T07:24:00Z</dcterms:created>
  <dcterms:modified xsi:type="dcterms:W3CDTF">2024-02-25T07:58:00Z</dcterms:modified>
</cp:coreProperties>
</file>